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внеплановом инструктаж в связи введением новых инструкций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охраны труда, установленных </w:t>
      </w:r>
      <w:r>
        <w:rPr>
          <w:rFonts w:hAnsi="Times New Roman" w:cs="Times New Roman"/>
          <w:color w:val="000000"/>
          <w:sz w:val="24"/>
          <w:szCs w:val="24"/>
        </w:rPr>
        <w:t>статьей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16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Порядка обучения по охране труда и проверки знания требований охраны труда, утвержденного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>, в связи с введением в действие инструкций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Руководителям структурных подразделений до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., в установленном порядке, обеспечить ознакомление работников с новыми инструкциями по охране труда и проведение внепланового инструктажа по охране труда работникам, для которых исполнение требований данных инструкций обязательно.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выполнением данного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7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37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24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6ff86291da34b5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